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4</w:t>
      </w: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-01-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6-73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widowControl w:val="0"/>
        <w:spacing w:before="0" w:after="0" w:line="317" w:lineRule="atLeast"/>
        <w:ind w:left="797" w:right="499" w:firstLine="16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делу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>
      <w:pPr>
        <w:widowControl w:val="0"/>
        <w:spacing w:before="0" w:after="0" w:line="317" w:lineRule="atLeast"/>
        <w:ind w:right="49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 июля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eastAsia="Times New Roman" w:hAnsi="Times New Roman" w:cs="Times New Roman"/>
          <w:sz w:val="28"/>
          <w:szCs w:val="28"/>
        </w:rPr>
        <w:t>Ирина Петровна Кравцова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left="58" w:right="29" w:firstLine="6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ХМАО-Югра, Тюменская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г. </w:t>
      </w:r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Салавата </w:t>
      </w:r>
      <w:r>
        <w:rPr>
          <w:rFonts w:ascii="Times New Roman" w:eastAsia="Times New Roman" w:hAnsi="Times New Roman" w:cs="Times New Roman"/>
          <w:sz w:val="28"/>
          <w:szCs w:val="28"/>
        </w:rPr>
        <w:t>Юлаева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0" w:right="10" w:firstLine="68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>
      <w:pPr>
        <w:widowControl w:val="0"/>
        <w:spacing w:before="0" w:after="0"/>
        <w:ind w:firstLine="88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Бочкарева Ивана Степановича, </w:t>
      </w:r>
      <w:r>
        <w:rPr>
          <w:rStyle w:val="cat-UserDefinedgrp-28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</w:t>
      </w:r>
      <w:r>
        <w:rPr>
          <w:rFonts w:ascii="Times New Roman" w:eastAsia="Times New Roman" w:hAnsi="Times New Roman" w:cs="Times New Roman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дминистративных правонарушениях.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rFonts w:ascii="Times New Roman" w:eastAsia="Times New Roman" w:hAnsi="Times New Roman" w:cs="Times New Roman"/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>
      <w:pPr>
        <w:widowControl w:val="0"/>
        <w:spacing w:before="10" w:after="0" w:line="317" w:lineRule="atLeast"/>
        <w:ind w:left="4339"/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 w:line="317" w:lineRule="atLeast"/>
        <w:ind w:left="19" w:firstLine="689"/>
        <w:jc w:val="both"/>
      </w:pPr>
    </w:p>
    <w:p>
      <w:pPr>
        <w:widowControl w:val="0"/>
        <w:spacing w:before="0" w:after="0" w:line="317" w:lineRule="atLeast"/>
        <w:ind w:left="19" w:firstLine="68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 И.С.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4.10.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00: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ХМАО-Югра, Тюменс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г.Лянтор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уплатил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на основании постановления №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52230000552918 от 12.08.202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 за совершение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предусмотренный ст. 32.2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6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 И.С.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 извещен о времени и месте рассмотрения дела/</w:t>
      </w:r>
      <w:r>
        <w:rPr>
          <w:rFonts w:ascii="Times New Roman" w:eastAsia="Times New Roman" w:hAnsi="Times New Roman" w:cs="Times New Roman"/>
          <w:sz w:val="28"/>
          <w:szCs w:val="28"/>
        </w:rPr>
        <w:t>СМС-извещение получено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.06.2024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заявлений о рассмотрении дела в его отсутствие не предоставил.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Бочкарев И.С., </w:t>
      </w:r>
      <w:r>
        <w:rPr>
          <w:rFonts w:ascii="Times New Roman" w:eastAsia="Times New Roman" w:hAnsi="Times New Roman" w:cs="Times New Roman"/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И.С., </w:t>
      </w:r>
      <w:r>
        <w:rPr>
          <w:rFonts w:ascii="Times New Roman" w:eastAsia="Times New Roman" w:hAnsi="Times New Roman" w:cs="Times New Roman"/>
          <w:sz w:val="28"/>
          <w:szCs w:val="28"/>
        </w:rPr>
        <w:t>по имеющимся в деле доказательствам.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доказательствами: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 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671</w:t>
      </w:r>
      <w:r>
        <w:rPr>
          <w:rFonts w:ascii="Times New Roman" w:eastAsia="Times New Roman" w:hAnsi="Times New Roman" w:cs="Times New Roman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г.,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о наложении 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18810052230000552918 от 12.08.2023г.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назначено наказание в виде штрафа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widowControl w:val="0"/>
        <w:spacing w:before="0" w:after="0" w:line="317" w:lineRule="atLeast"/>
        <w:ind w:left="19" w:firstLine="12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Исследовав, материалы административного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неуплата административного штрафа в срок - доказанной.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Бочкарев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удья квалифицирует по ч. 1 ст. 20.25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4"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привлеченного к административной ответственности и считает назначить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 обеспечит реализацию задач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29.7; 29.11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Бочкарева Ивана Степановича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/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</w:t>
      </w:r>
      <w:r>
        <w:rPr>
          <w:rFonts w:ascii="Times New Roman" w:eastAsia="Times New Roman" w:hAnsi="Times New Roman" w:cs="Times New Roman"/>
          <w:sz w:val="28"/>
          <w:szCs w:val="28"/>
        </w:rPr>
        <w:t>дня вступления постановления о наложении административного штрафа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необходимо оплатить: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08080), ИНН 8601073664/КПП 860101001, ОКТМО 71826000, </w:t>
      </w:r>
      <w:r>
        <w:rPr>
          <w:rFonts w:ascii="Times New Roman" w:eastAsia="Times New Roman" w:hAnsi="Times New Roman" w:cs="Times New Roman"/>
          <w:sz w:val="28"/>
          <w:szCs w:val="28"/>
        </w:rPr>
        <w:t>ОГРН 1238600002190,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счета получателя: 03100643000000018700,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 40102810245370000007, РКЦ Ханты-Мансийск//УФК по ХМАО-Югре, БИК 007162163, КБК 72011601203019000140, УИН 0412365400325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392420149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наименование платежа 5-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-1505/2024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 </w:t>
      </w:r>
      <w:r>
        <w:rPr>
          <w:rFonts w:ascii="Times New Roman" w:eastAsia="Times New Roman" w:hAnsi="Times New Roman" w:cs="Times New Roman"/>
          <w:sz w:val="28"/>
          <w:szCs w:val="28"/>
        </w:rPr>
        <w:t>лицу, привлеченному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>
      <w:pPr>
        <w:widowControl w:val="0"/>
        <w:spacing w:before="0" w:after="0" w:line="322" w:lineRule="atLeast"/>
        <w:ind w:firstLine="7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в течение двух лет со дня его вступления в законную силу.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в течение 10 суток через судью, вынесшего постановление.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И.П. Кравцова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9rplc-18">
    <w:name w:val="cat-UserDefined grp-29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